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670BE" w14:textId="32F00DB0" w:rsidR="00697E8C" w:rsidRPr="00697E8C" w:rsidRDefault="00697E8C" w:rsidP="00697E8C">
      <w:pPr>
        <w:rPr>
          <w:rFonts w:cstheme="minorHAnsi"/>
          <w:b/>
          <w:bCs/>
        </w:rPr>
      </w:pPr>
      <w:r w:rsidRPr="00697E8C">
        <w:rPr>
          <w:rFonts w:cstheme="minorHAnsi"/>
          <w:b/>
          <w:bCs/>
        </w:rPr>
        <w:t>SSA: Indicators</w:t>
      </w:r>
    </w:p>
    <w:p w14:paraId="7EFAF040" w14:textId="77777777" w:rsidR="00697E8C" w:rsidRDefault="00697E8C" w:rsidP="00697E8C">
      <w:r>
        <w:t>Target 6.2 of the Sustainable Development Goals aims to achieve access to adequate and equitable sanitation and hygiene for all by 2030, including ending open defecation and addressing the needs of women, girls, and vulnerable populations. Indicator 6.2.1a tracks progress toward this goal by measuring the proportion of the population using safely managed sanitation services. This includes access to improved sanitation facilities that are not shared with other households and where excreta are safely disposed of in situ or treated off-site. Improved facilities encompass flush toilets connected to piped sewer systems, septic tanks, pit latrines, or composting toilets.</w:t>
      </w:r>
    </w:p>
    <w:p w14:paraId="7BDFC0B5" w14:textId="77777777" w:rsidR="00697E8C" w:rsidRPr="00624536" w:rsidRDefault="00697E8C" w:rsidP="00697E8C">
      <w:r>
        <w:t>Target 6.2 of the Sustainable Development Goals aims to ensure access to adequate and equitable sanitation and hygiene for all by 2030, including ending open defecation and addressing the needs of women, girls, and vulnerable populations. Indicator 6.2.1b tracks progress toward this goal by measuring the proportion of the population with access to basic handwashing facilities at home. A basic handwashing facility is defined as a facility that enables handwashing and includes soap and water on the premises. Monitoring sanitation and hygiene helps manage diseases and ensures women's equal participation in society.</w:t>
      </w:r>
    </w:p>
    <w:p w14:paraId="20A66629" w14:textId="77777777" w:rsidR="00697E8C" w:rsidRDefault="00697E8C"/>
    <w:sectPr w:rsidR="00697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8C"/>
    <w:rsid w:val="00697E8C"/>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F228"/>
  <w15:chartTrackingRefBased/>
  <w15:docId w15:val="{A50221F2-D5F0-4F8E-B974-66B7D058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2024-05-13T19:03:00Z</dcterms:created>
  <dcterms:modified xsi:type="dcterms:W3CDTF">2024-05-13T19:03:00Z</dcterms:modified>
</cp:coreProperties>
</file>